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B5D9" w14:textId="77777777" w:rsidR="00BE6892" w:rsidRPr="00F023D6" w:rsidRDefault="00BE6892" w:rsidP="00BE6892">
      <w:pPr>
        <w:widowControl w:val="0"/>
        <w:shd w:val="clear" w:color="auto" w:fill="FFFFFF"/>
        <w:tabs>
          <w:tab w:val="left" w:pos="0"/>
          <w:tab w:val="left" w:pos="1116"/>
        </w:tabs>
        <w:ind w:firstLine="540"/>
        <w:jc w:val="both"/>
        <w:textAlignment w:val="auto"/>
        <w:rPr>
          <w:rFonts w:ascii="Times New Roman" w:hAnsi="Times New Roman"/>
          <w:sz w:val="22"/>
          <w:szCs w:val="24"/>
        </w:rPr>
      </w:pPr>
      <w:r w:rsidRPr="00F023D6">
        <w:rPr>
          <w:rFonts w:ascii="Times New Roman" w:hAnsi="Times New Roman"/>
          <w:sz w:val="22"/>
          <w:szCs w:val="24"/>
          <w:lang w:val="uz-Latn-UZ"/>
        </w:rPr>
        <w:t>Buyurtmachi huquqlari:</w:t>
      </w:r>
    </w:p>
    <w:p w14:paraId="4551AB46" w14:textId="5EE7C85F" w:rsidR="002D67BD" w:rsidRPr="002D67BD" w:rsidRDefault="002D67BD" w:rsidP="002D67BD">
      <w:pPr>
        <w:tabs>
          <w:tab w:val="left" w:pos="5923"/>
        </w:tabs>
        <w:jc w:val="both"/>
        <w:rPr>
          <w:rFonts w:ascii="Times New Roman" w:hAnsi="Times New Roman"/>
          <w:sz w:val="22"/>
          <w:szCs w:val="24"/>
          <w:lang w:val="uz-Latn-UZ"/>
        </w:rPr>
      </w:pPr>
      <w:r w:rsidRPr="002D67BD">
        <w:rPr>
          <w:rFonts w:ascii="Times New Roman" w:hAnsi="Times New Roman"/>
          <w:sz w:val="22"/>
          <w:szCs w:val="24"/>
        </w:rPr>
        <w:t xml:space="preserve">- </w:t>
      </w:r>
      <w:r w:rsidRPr="002D67BD">
        <w:rPr>
          <w:rFonts w:ascii="Times New Roman" w:hAnsi="Times New Roman"/>
          <w:sz w:val="22"/>
          <w:szCs w:val="24"/>
          <w:lang w:val="uz-Latn-UZ"/>
        </w:rPr>
        <w:t>MSOning sertifikatlashtirishni rad etish, sertifikatni to’xtatib turish yoki bekor qilish bo’yicha qaror nusxasini olish;</w:t>
      </w:r>
    </w:p>
    <w:p w14:paraId="6924701F" w14:textId="77777777" w:rsidR="002D67BD" w:rsidRPr="002D67BD" w:rsidRDefault="002D67BD" w:rsidP="002D67BD">
      <w:pPr>
        <w:tabs>
          <w:tab w:val="left" w:pos="5923"/>
        </w:tabs>
        <w:jc w:val="both"/>
        <w:rPr>
          <w:rFonts w:ascii="Times New Roman" w:hAnsi="Times New Roman"/>
          <w:sz w:val="22"/>
          <w:szCs w:val="24"/>
          <w:lang w:val="uz-Latn-UZ"/>
        </w:rPr>
      </w:pPr>
      <w:r w:rsidRPr="002D67BD">
        <w:rPr>
          <w:rFonts w:ascii="Times New Roman" w:hAnsi="Times New Roman"/>
          <w:sz w:val="22"/>
          <w:szCs w:val="24"/>
          <w:lang w:val="uz-Latn-UZ"/>
        </w:rPr>
        <w:t>- sertifikatlashtirishni rad etish, sertifikatni to’xtatib turish yoki bekor qilish bo’yicha qabul qilingan qaror yuzasidan MSO qoshidagi Appelyatsiya komissiyasiga shikoyat qilish;</w:t>
      </w:r>
    </w:p>
    <w:p w14:paraId="35EE5158" w14:textId="77777777" w:rsidR="002D67BD" w:rsidRPr="002D67BD" w:rsidRDefault="002D67BD" w:rsidP="002D67BD">
      <w:pPr>
        <w:tabs>
          <w:tab w:val="left" w:pos="5923"/>
        </w:tabs>
        <w:jc w:val="both"/>
        <w:rPr>
          <w:rFonts w:ascii="Times New Roman" w:hAnsi="Times New Roman"/>
          <w:sz w:val="22"/>
          <w:szCs w:val="24"/>
          <w:lang w:val="uz-Latn-UZ"/>
        </w:rPr>
      </w:pPr>
      <w:r w:rsidRPr="002D67BD">
        <w:rPr>
          <w:rFonts w:ascii="Times New Roman" w:hAnsi="Times New Roman"/>
          <w:sz w:val="22"/>
          <w:szCs w:val="24"/>
          <w:lang w:val="uz-Latn-UZ"/>
        </w:rPr>
        <w:t>- MSOga uning xodimlari xatti-harakatlari ustidan asosli shikoyat qilish;</w:t>
      </w:r>
    </w:p>
    <w:p w14:paraId="1AE53421" w14:textId="6649A3C5" w:rsidR="00BE6892" w:rsidRPr="00F023D6" w:rsidRDefault="00BE6892" w:rsidP="002D67BD">
      <w:pPr>
        <w:widowControl w:val="0"/>
        <w:shd w:val="clear" w:color="auto" w:fill="FFFFFF"/>
        <w:tabs>
          <w:tab w:val="left" w:pos="0"/>
          <w:tab w:val="left" w:pos="1116"/>
        </w:tabs>
        <w:jc w:val="both"/>
        <w:textAlignment w:val="auto"/>
        <w:rPr>
          <w:rFonts w:ascii="Times New Roman" w:hAnsi="Times New Roman"/>
          <w:sz w:val="22"/>
          <w:szCs w:val="24"/>
          <w:lang w:val="uz-Latn-UZ"/>
        </w:rPr>
      </w:pPr>
      <w:r w:rsidRPr="00F023D6">
        <w:rPr>
          <w:rFonts w:ascii="Times New Roman" w:hAnsi="Times New Roman"/>
          <w:sz w:val="22"/>
          <w:szCs w:val="24"/>
          <w:lang w:val="uz-Latn-UZ"/>
        </w:rPr>
        <w:t>-buyruqning bir nusxasi va davriy baholash dasturini olish (</w:t>
      </w:r>
      <w:r>
        <w:rPr>
          <w:rFonts w:ascii="Times New Roman" w:hAnsi="Times New Roman"/>
          <w:i/>
          <w:iCs/>
          <w:sz w:val="22"/>
          <w:szCs w:val="24"/>
          <w:lang w:val="uz-Latn-UZ"/>
        </w:rPr>
        <w:t>1S/3</w:t>
      </w:r>
      <w:r w:rsidRPr="00F023D6">
        <w:rPr>
          <w:rFonts w:ascii="Times New Roman" w:hAnsi="Times New Roman"/>
          <w:i/>
          <w:iCs/>
          <w:sz w:val="22"/>
          <w:szCs w:val="24"/>
          <w:lang w:val="uz-Latn-UZ"/>
        </w:rPr>
        <w:t>-sxema uchun</w:t>
      </w:r>
      <w:r w:rsidRPr="00F023D6">
        <w:rPr>
          <w:rFonts w:ascii="Times New Roman" w:hAnsi="Times New Roman"/>
          <w:sz w:val="22"/>
          <w:szCs w:val="24"/>
          <w:lang w:val="uz-Latn-UZ"/>
        </w:rPr>
        <w:t>);</w:t>
      </w:r>
    </w:p>
    <w:p w14:paraId="660D97D9" w14:textId="77777777" w:rsidR="00BE6892" w:rsidRPr="00F023D6" w:rsidRDefault="00BE6892" w:rsidP="00BE6892">
      <w:pPr>
        <w:widowControl w:val="0"/>
        <w:shd w:val="clear" w:color="auto" w:fill="FFFFFF"/>
        <w:tabs>
          <w:tab w:val="left" w:pos="0"/>
          <w:tab w:val="left" w:pos="1116"/>
        </w:tabs>
        <w:jc w:val="both"/>
        <w:textAlignment w:val="auto"/>
        <w:rPr>
          <w:rFonts w:ascii="Times New Roman" w:hAnsi="Times New Roman"/>
          <w:sz w:val="22"/>
          <w:szCs w:val="24"/>
          <w:lang w:val="uz-Latn-UZ"/>
        </w:rPr>
      </w:pPr>
      <w:r w:rsidRPr="00F023D6">
        <w:rPr>
          <w:rFonts w:ascii="Times New Roman" w:hAnsi="Times New Roman"/>
          <w:sz w:val="22"/>
          <w:szCs w:val="24"/>
          <w:lang w:val="uz-Latn-UZ"/>
        </w:rPr>
        <w:t>- davriy baholash natijalari bo'yicha davriy baholash dalolatnomasining bir nusxasini olish (</w:t>
      </w:r>
      <w:r>
        <w:rPr>
          <w:rFonts w:ascii="Times New Roman" w:hAnsi="Times New Roman"/>
          <w:i/>
          <w:iCs/>
          <w:sz w:val="22"/>
          <w:szCs w:val="24"/>
          <w:lang w:val="uz-Latn-UZ"/>
        </w:rPr>
        <w:t>1S/3</w:t>
      </w:r>
      <w:r w:rsidRPr="00F023D6">
        <w:rPr>
          <w:rFonts w:ascii="Times New Roman" w:hAnsi="Times New Roman"/>
          <w:i/>
          <w:iCs/>
          <w:sz w:val="22"/>
          <w:szCs w:val="24"/>
          <w:lang w:val="uz-Latn-UZ"/>
        </w:rPr>
        <w:t>-sxema uchun</w:t>
      </w:r>
      <w:r w:rsidRPr="00F023D6">
        <w:rPr>
          <w:rFonts w:ascii="Times New Roman" w:hAnsi="Times New Roman"/>
          <w:sz w:val="22"/>
          <w:szCs w:val="24"/>
          <w:lang w:val="uz-Latn-UZ"/>
        </w:rPr>
        <w:t>);</w:t>
      </w:r>
    </w:p>
    <w:p w14:paraId="32875313" w14:textId="77777777" w:rsidR="00BE6892" w:rsidRPr="00F023D6" w:rsidRDefault="00BE6892" w:rsidP="00BE6892">
      <w:pPr>
        <w:widowControl w:val="0"/>
        <w:shd w:val="clear" w:color="auto" w:fill="FFFFFF"/>
        <w:tabs>
          <w:tab w:val="left" w:pos="0"/>
          <w:tab w:val="left" w:pos="1116"/>
        </w:tabs>
        <w:jc w:val="both"/>
        <w:textAlignment w:val="auto"/>
        <w:rPr>
          <w:rFonts w:ascii="Times New Roman" w:hAnsi="Times New Roman"/>
          <w:sz w:val="22"/>
          <w:szCs w:val="24"/>
          <w:lang w:val="uz-Latn-UZ"/>
        </w:rPr>
      </w:pPr>
      <w:r w:rsidRPr="00F023D6">
        <w:rPr>
          <w:rFonts w:ascii="Times New Roman" w:hAnsi="Times New Roman"/>
          <w:sz w:val="22"/>
          <w:szCs w:val="24"/>
          <w:lang w:val="uz-Latn-UZ"/>
        </w:rPr>
        <w:t>- o'z mahsulotlarini tanlash va sinovdan o'tkazishda hozir bo'lish;</w:t>
      </w:r>
    </w:p>
    <w:p w14:paraId="0C8AC151" w14:textId="77777777" w:rsidR="00BE6892" w:rsidRPr="00F023D6" w:rsidRDefault="00BE6892" w:rsidP="00BE6892">
      <w:pPr>
        <w:widowControl w:val="0"/>
        <w:shd w:val="clear" w:color="auto" w:fill="FFFFFF"/>
        <w:tabs>
          <w:tab w:val="left" w:pos="0"/>
          <w:tab w:val="left" w:pos="1116"/>
        </w:tabs>
        <w:jc w:val="both"/>
        <w:textAlignment w:val="auto"/>
        <w:rPr>
          <w:rFonts w:ascii="Times New Roman" w:hAnsi="Times New Roman"/>
          <w:sz w:val="22"/>
          <w:szCs w:val="24"/>
          <w:lang w:val="uz-Latn-UZ"/>
        </w:rPr>
      </w:pPr>
      <w:r w:rsidRPr="00F023D6">
        <w:rPr>
          <w:rFonts w:ascii="Times New Roman" w:hAnsi="Times New Roman"/>
          <w:sz w:val="22"/>
          <w:szCs w:val="24"/>
          <w:lang w:val="uz-Latn-UZ"/>
        </w:rPr>
        <w:t>- davriy baholash natijalari bilan rozi bo'lmagan taqdirda, o'z fikrini bildirish (</w:t>
      </w:r>
      <w:r>
        <w:rPr>
          <w:rFonts w:ascii="Times New Roman" w:hAnsi="Times New Roman"/>
          <w:i/>
          <w:iCs/>
          <w:sz w:val="22"/>
          <w:szCs w:val="24"/>
          <w:lang w:val="uz-Latn-UZ"/>
        </w:rPr>
        <w:t>1S/3</w:t>
      </w:r>
      <w:r w:rsidRPr="00F023D6">
        <w:rPr>
          <w:rFonts w:ascii="Times New Roman" w:hAnsi="Times New Roman"/>
          <w:i/>
          <w:iCs/>
          <w:sz w:val="22"/>
          <w:szCs w:val="24"/>
          <w:lang w:val="uz-Latn-UZ"/>
        </w:rPr>
        <w:t>-sxema uchun</w:t>
      </w:r>
      <w:r w:rsidRPr="00F023D6">
        <w:rPr>
          <w:rFonts w:ascii="Times New Roman" w:hAnsi="Times New Roman"/>
          <w:sz w:val="22"/>
          <w:szCs w:val="24"/>
          <w:lang w:val="uz-Latn-UZ"/>
        </w:rPr>
        <w:t>);</w:t>
      </w:r>
    </w:p>
    <w:p w14:paraId="422709DB" w14:textId="77777777" w:rsidR="00BE6892" w:rsidRPr="00F023D6" w:rsidRDefault="00BE6892" w:rsidP="00BE6892">
      <w:pPr>
        <w:widowControl w:val="0"/>
        <w:shd w:val="clear" w:color="auto" w:fill="FFFFFF"/>
        <w:tabs>
          <w:tab w:val="left" w:pos="0"/>
          <w:tab w:val="left" w:pos="1116"/>
        </w:tabs>
        <w:jc w:val="both"/>
        <w:textAlignment w:val="auto"/>
        <w:rPr>
          <w:rFonts w:ascii="Times New Roman" w:hAnsi="Times New Roman"/>
          <w:sz w:val="22"/>
          <w:szCs w:val="24"/>
          <w:lang w:val="uz-Latn-UZ"/>
        </w:rPr>
      </w:pPr>
      <w:r w:rsidRPr="00F023D6">
        <w:rPr>
          <w:rFonts w:ascii="Times New Roman" w:hAnsi="Times New Roman"/>
          <w:sz w:val="22"/>
          <w:szCs w:val="24"/>
          <w:lang w:val="uz-Latn-UZ"/>
        </w:rPr>
        <w:t>-muvofiqlik belgisini sertifikatlashtirish sohasidagi amaldagi normativ-huquqiy hujjatlar, mazkur Shartnoma talablariga muvofiq hamda MSOning muvofiqlik belgisidan foydalanishbo’yicha hujjati (</w:t>
      </w:r>
      <w:r w:rsidRPr="002D67BD">
        <w:rPr>
          <w:rFonts w:ascii="Times New Roman" w:hAnsi="Times New Roman"/>
          <w:sz w:val="22"/>
          <w:szCs w:val="24"/>
          <w:lang w:val="uz-Latn-UZ"/>
        </w:rPr>
        <w:t>РК-ОС:2025- Б ilova</w:t>
      </w:r>
      <w:r w:rsidRPr="00F023D6">
        <w:rPr>
          <w:rFonts w:ascii="Times New Roman" w:hAnsi="Times New Roman"/>
          <w:sz w:val="22"/>
          <w:szCs w:val="24"/>
          <w:lang w:val="uz-Latn-UZ"/>
        </w:rPr>
        <w:t>) asosida qo’llash.</w:t>
      </w:r>
    </w:p>
    <w:p w14:paraId="6EB1F0B2" w14:textId="77777777" w:rsidR="00BE6892" w:rsidRPr="00F023D6" w:rsidRDefault="00BE6892" w:rsidP="00BE6892">
      <w:pPr>
        <w:widowControl w:val="0"/>
        <w:shd w:val="clear" w:color="auto" w:fill="FFFFFF"/>
        <w:tabs>
          <w:tab w:val="left" w:pos="0"/>
          <w:tab w:val="left" w:pos="1116"/>
        </w:tabs>
        <w:ind w:firstLine="540"/>
        <w:jc w:val="both"/>
        <w:textAlignment w:val="auto"/>
        <w:rPr>
          <w:rFonts w:ascii="Times New Roman" w:hAnsi="Times New Roman"/>
          <w:sz w:val="22"/>
          <w:szCs w:val="24"/>
          <w:lang w:val="uz-Latn-UZ"/>
        </w:rPr>
      </w:pPr>
      <w:r w:rsidRPr="00F023D6">
        <w:rPr>
          <w:rFonts w:ascii="Times New Roman" w:hAnsi="Times New Roman"/>
          <w:sz w:val="22"/>
          <w:szCs w:val="24"/>
          <w:lang w:val="uz-Latn-UZ"/>
        </w:rPr>
        <w:t>Buyurtmachi majburiyati:</w:t>
      </w:r>
    </w:p>
    <w:p w14:paraId="6D5A3B95"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a) doimo sertifikatlashtirish talablarini bajarish, shu jumladan sertifikatlashtirish idorasi tomonidan unga yetkazilgan tegishli o‘zgarishlarni amalga oshirish;</w:t>
      </w:r>
    </w:p>
    <w:p w14:paraId="39ACBA91"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b) uzluksiz ishlab chiqarishda sertifikatlashtirish mavjud bo‘lganda, sertifikatlashtirilgan mahsulot doimo ushbu mahsulotga doir talablarga muvofiq bo‘lishini ta’minlash;</w:t>
      </w:r>
    </w:p>
    <w:p w14:paraId="327E14D5"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c) quyidagilarga zaruriyatlarga shart-sharoit yaratish:</w:t>
      </w:r>
    </w:p>
    <w:p w14:paraId="29F20626" w14:textId="77777777" w:rsidR="002D67BD" w:rsidRPr="002D67BD" w:rsidRDefault="002D67BD" w:rsidP="002D67BD">
      <w:pPr>
        <w:ind w:firstLine="284"/>
        <w:jc w:val="both"/>
        <w:rPr>
          <w:rFonts w:ascii="Times New Roman" w:hAnsi="Times New Roman"/>
          <w:sz w:val="22"/>
          <w:szCs w:val="24"/>
          <w:lang w:val="uz-Latn-UZ"/>
        </w:rPr>
      </w:pPr>
      <w:r w:rsidRPr="002D67BD">
        <w:rPr>
          <w:rFonts w:ascii="Times New Roman" w:hAnsi="Times New Roman"/>
          <w:sz w:val="22"/>
          <w:szCs w:val="24"/>
          <w:lang w:val="uz-Latn-UZ"/>
        </w:rPr>
        <w:t>1) baholashni va inspeksiya nazoratini (agar talab qilinsa) o‘tkazish, shu jumladan ko‘rib chiqish uchun hujjatlar va yozuvlarni, hamda tegishli jihoz, joylashgan yer, hudud, xodimlar va buyurtmachining subpudratchilaridan foydalana olishni taqdim qilish;</w:t>
      </w:r>
    </w:p>
    <w:p w14:paraId="44E2A051" w14:textId="77777777" w:rsidR="002D67BD" w:rsidRPr="002D67BD" w:rsidRDefault="002D67BD" w:rsidP="002D67BD">
      <w:pPr>
        <w:ind w:firstLine="284"/>
        <w:jc w:val="both"/>
        <w:rPr>
          <w:rFonts w:ascii="Times New Roman" w:hAnsi="Times New Roman"/>
          <w:sz w:val="22"/>
          <w:szCs w:val="24"/>
          <w:lang w:val="uz-Latn-UZ"/>
        </w:rPr>
      </w:pPr>
      <w:r w:rsidRPr="002D67BD">
        <w:rPr>
          <w:rFonts w:ascii="Times New Roman" w:hAnsi="Times New Roman"/>
          <w:sz w:val="22"/>
          <w:szCs w:val="24"/>
          <w:lang w:val="uz-Latn-UZ"/>
        </w:rPr>
        <w:t>2) shikoyatlarni ko’rib chiqish;</w:t>
      </w:r>
    </w:p>
    <w:p w14:paraId="452D2C53" w14:textId="77777777" w:rsidR="002D67BD" w:rsidRPr="002D67BD" w:rsidRDefault="002D67BD" w:rsidP="002D67BD">
      <w:pPr>
        <w:ind w:firstLine="284"/>
        <w:jc w:val="both"/>
        <w:rPr>
          <w:rFonts w:ascii="Times New Roman" w:hAnsi="Times New Roman"/>
          <w:sz w:val="22"/>
          <w:szCs w:val="24"/>
          <w:lang w:val="uz-Latn-UZ"/>
        </w:rPr>
      </w:pPr>
      <w:r w:rsidRPr="002D67BD">
        <w:rPr>
          <w:rFonts w:ascii="Times New Roman" w:hAnsi="Times New Roman"/>
          <w:sz w:val="22"/>
          <w:szCs w:val="24"/>
          <w:lang w:val="uz-Latn-UZ"/>
        </w:rPr>
        <w:t>3) zarur bo‘lganda kuzatuvchilarning ishtirok etishi uchun barcha zarur narsalarni qilish.</w:t>
      </w:r>
    </w:p>
    <w:p w14:paraId="710A5161"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d) buyurtmachi sertifikatlashtirish sohasiga binoan sertifikatlashtirishga daʼvolarini taqdim qilish;</w:t>
      </w:r>
    </w:p>
    <w:p w14:paraId="33E0DF4A"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e) buyurtmachi, sertifikatlashtirish idorasining obro‘siga zarar yetkazishi mumkin bo‘lgan tarzda, mahsulotni sertifikatlashtirishdan foydalanmaslik, hamda sertifikatlashtirish idorasi chalg‘itadigan yoki g‘ayriqonuniy deb hisoblaydigan, o‘zining mahsulotini sertifikatlashtirishga nisbatan hech qanday bayonot bermaslik;</w:t>
      </w:r>
    </w:p>
    <w:p w14:paraId="54E2E6D5"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f) sertifikatlashtirish to‘xtatilgan, bekor qilingan yoki tugatilgandan keyin buyurtmachi sertifikatlashtirishga biror-bir havolasi bo‘lgan barcha reklama materiallaridan foydalanishni tugatish va sertifikatlashtirish sxemasi talab qiladigan choralarni (masalan, sertifikatlashtirish to‘g‘risidagi hujjatlarni qaytarish) va boshqa har qanday zarur choralarni ko‘rish;</w:t>
      </w:r>
    </w:p>
    <w:p w14:paraId="1FBE6820"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g) buyurtmachi boshqa shaxslarga taqdim qiladigan sertifikatlashtirish to‘g‘risidagi hujjatlarning nusxalari to‘liq yoki sertifikatlashtirish sxemasida ko‘rsatilgandek aks ettirilishni ta’minlash;</w:t>
      </w:r>
    </w:p>
    <w:p w14:paraId="66AD58EE"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h) hujjatlar, risolalar yoki reklama prospektlari kabi axborot vositalarida o‘z mahsulotini sertifikatlashtirishga havola berishda buyurtmachi sertifikatlashtirish idorasi tomonidan belgilangan yoki sertifikatlashtirish sxemasida ko‘rsatib o‘tilgan talablarga rioya qilish;</w:t>
      </w:r>
    </w:p>
    <w:p w14:paraId="2339A357"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i) buyurtmachi muvofiqlik belgisidan foydalanishga nisbatan sertifikatlashtirish sxemasi tomonidan aytib o‘tilgan barcha talablarga, hamda mahsulot to‘g‘risidagi maʼlumotlarga doir talablarga rioya qilish;</w:t>
      </w:r>
    </w:p>
    <w:p w14:paraId="753C0443"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j) buyurtmachining sertifikatlashtirish talablariga rioya qilish imkoniyatlariga taʼsir etishi mumkin bo‘lgan o‘zgarishlar, mahsulotdaaniqlangan har qanday kamchiliklarga doir tegishli cholarar va qilingan harakatlar to‘g‘risida buyurtmachi darhol MSO ga xabar berish;</w:t>
      </w:r>
    </w:p>
    <w:p w14:paraId="1A7C7F5E"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Izoh. Quyidagilar o‘zgarishlarga misol bo‘ladi:   </w:t>
      </w:r>
    </w:p>
    <w:p w14:paraId="352F0AE5"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 yuridik, tijorat, tashkiliy statusidagi yoki mulk shaklidagi o‘zgarishlar;</w:t>
      </w:r>
    </w:p>
    <w:p w14:paraId="68C1D38C"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 tashkilot va rahbariyatdagi o‘zgarishlar (masalan, yuqori rahbariyatdagi, qaror qabul qiluvchi xodimlar yoki texnik xodimlardagi o‘zgarishlar);</w:t>
      </w:r>
    </w:p>
    <w:p w14:paraId="6EDD9253"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 mahsulotlar yoki ishlab chiqarish usulidagi o‘zgarishlar; </w:t>
      </w:r>
    </w:p>
    <w:p w14:paraId="45436CA5"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 ishlab chiqarishning murojaat uchun maʼlumotlari va joylashgan joyidagi o‘zgarishlar;</w:t>
      </w:r>
    </w:p>
    <w:p w14:paraId="46ABBE66"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k) sertifikatlangan mahsulotlarni O’z DSt 5.8:2006, texnik reglamentning me’yoriy hujjatlarida, belgilangan talablarga muvofiq muvofiqlik belgisi bilan belgilash;</w:t>
      </w:r>
    </w:p>
    <w:p w14:paraId="45B41B55"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l) to’lov Shartnomani olgandan keyin sertifikatlangan mahsulotlarni inspeksiya nazorati bo’yicha ishlarning narxini 100% oldindan to’lash;</w:t>
      </w:r>
    </w:p>
    <w:p w14:paraId="29896246"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 xml:space="preserve">- ishlab chiqarilayotgan mahsulotlarning xavfliligi yoki sifatsizligi to’g’risida isteʼmolchilar yoki nazorat qiluvchi tashkilotlarning shikoyat va daʼvolari asosli boʻlganda, inspeksiya nazoratining salbiy natijalari </w:t>
      </w:r>
      <w:r w:rsidRPr="002D67BD">
        <w:rPr>
          <w:rFonts w:ascii="Times New Roman" w:hAnsi="Times New Roman"/>
          <w:sz w:val="22"/>
          <w:szCs w:val="24"/>
          <w:lang w:val="uz-Latn-UZ"/>
        </w:rPr>
        <w:lastRenderedPageBreak/>
        <w:t>aniqlangan taqdirda, Bajaruvchining muvofiqlik sertifikatining amal qilishini toʻxtatib turish, bekor qilish, bekor qilish toʻgʻrisidagi qaroriga koʻra, mahsulot sotilishini toʻxtatishni nazorat qilish;</w:t>
      </w:r>
    </w:p>
    <w:p w14:paraId="168BDB78"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 kerakli texnikaviy hujjat va maʼlumotlarni taqdim etish;</w:t>
      </w:r>
    </w:p>
    <w:p w14:paraId="0E6F3B60"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 xml:space="preserve">- ko‘rsatilgan xizmatlar dalolatnomasini imzolashi yoki ushbu shartnomaning 3.2.b.da o‘rnatilgan muddatlarda, xizmatlar natijalarini qabul qilishni asoslangan rad etishini taqdim etishni; </w:t>
      </w:r>
    </w:p>
    <w:p w14:paraId="5C458EDD" w14:textId="77777777"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 xml:space="preserve">- Bajaruvchi tomonidan tayyorlangan natijalarni olish; </w:t>
      </w:r>
    </w:p>
    <w:p w14:paraId="7386AEF1" w14:textId="3F8DB271" w:rsidR="002D67BD" w:rsidRPr="002D67BD" w:rsidRDefault="002D67BD" w:rsidP="002D67BD">
      <w:pPr>
        <w:jc w:val="both"/>
        <w:rPr>
          <w:rFonts w:ascii="Times New Roman" w:hAnsi="Times New Roman"/>
          <w:sz w:val="22"/>
          <w:szCs w:val="24"/>
          <w:lang w:val="uz-Latn-UZ"/>
        </w:rPr>
      </w:pPr>
      <w:r w:rsidRPr="002D67BD">
        <w:rPr>
          <w:rFonts w:ascii="Times New Roman" w:hAnsi="Times New Roman"/>
          <w:sz w:val="22"/>
          <w:szCs w:val="24"/>
          <w:lang w:val="uz-Latn-UZ"/>
        </w:rPr>
        <w:t>m) sertifikatlashtirish idorasi xodimlariga bosim o’tkazmasligi</w:t>
      </w:r>
      <w:r w:rsidRPr="002D67BD">
        <w:rPr>
          <w:rFonts w:ascii="Times New Roman" w:hAnsi="Times New Roman"/>
          <w:sz w:val="22"/>
          <w:szCs w:val="24"/>
          <w:lang w:val="uz-Latn-UZ"/>
        </w:rPr>
        <w:t>;</w:t>
      </w:r>
    </w:p>
    <w:p w14:paraId="3B6BCA36" w14:textId="77777777" w:rsidR="00BE6892" w:rsidRPr="00F023D6" w:rsidRDefault="00BE6892" w:rsidP="00BE6892">
      <w:pPr>
        <w:widowControl w:val="0"/>
        <w:shd w:val="clear" w:color="auto" w:fill="FFFFFF"/>
        <w:tabs>
          <w:tab w:val="left" w:pos="0"/>
          <w:tab w:val="left" w:pos="1116"/>
        </w:tabs>
        <w:ind w:firstLine="540"/>
        <w:jc w:val="both"/>
        <w:textAlignment w:val="auto"/>
        <w:rPr>
          <w:rFonts w:ascii="Times New Roman" w:hAnsi="Times New Roman"/>
          <w:sz w:val="22"/>
          <w:szCs w:val="24"/>
          <w:lang w:val="uz-Latn-UZ"/>
        </w:rPr>
      </w:pPr>
      <w:r w:rsidRPr="00F023D6">
        <w:rPr>
          <w:rFonts w:ascii="Times New Roman" w:hAnsi="Times New Roman"/>
          <w:sz w:val="22"/>
          <w:szCs w:val="24"/>
          <w:lang w:val="uz-Latn-UZ"/>
        </w:rPr>
        <w:t>-MSOning muvofiqlik belgisidan foydalanish bo’yicha hujjatiga (</w:t>
      </w:r>
      <w:r w:rsidRPr="00272F6F">
        <w:rPr>
          <w:rFonts w:ascii="Times New Roman" w:hAnsi="Times New Roman"/>
          <w:bCs/>
          <w:snapToGrid w:val="0"/>
          <w:color w:val="FF0000"/>
          <w:szCs w:val="24"/>
          <w:lang w:val="uz-Latn-UZ"/>
        </w:rPr>
        <w:t xml:space="preserve">РК-ОС:2025- </w:t>
      </w:r>
      <w:r w:rsidRPr="002B3D91">
        <w:rPr>
          <w:rFonts w:ascii="Times New Roman" w:hAnsi="Times New Roman"/>
          <w:bCs/>
          <w:snapToGrid w:val="0"/>
          <w:color w:val="FF0000"/>
          <w:szCs w:val="24"/>
          <w:lang w:val="uz-Latn-UZ"/>
        </w:rPr>
        <w:t>Б</w:t>
      </w:r>
      <w:r w:rsidRPr="00272F6F">
        <w:rPr>
          <w:rFonts w:ascii="Times New Roman" w:hAnsi="Times New Roman"/>
          <w:bCs/>
          <w:snapToGrid w:val="0"/>
          <w:color w:val="FF0000"/>
          <w:szCs w:val="24"/>
          <w:lang w:val="uz-Latn-UZ"/>
        </w:rPr>
        <w:t xml:space="preserve"> </w:t>
      </w:r>
      <w:r>
        <w:rPr>
          <w:rFonts w:ascii="Times New Roman" w:hAnsi="Times New Roman"/>
          <w:bCs/>
          <w:snapToGrid w:val="0"/>
          <w:color w:val="FF0000"/>
          <w:szCs w:val="24"/>
          <w:lang w:val="uz-Latn-UZ"/>
        </w:rPr>
        <w:t>ilova</w:t>
      </w:r>
      <w:r w:rsidRPr="00F023D6">
        <w:rPr>
          <w:rFonts w:ascii="Times New Roman" w:hAnsi="Times New Roman"/>
          <w:sz w:val="22"/>
          <w:szCs w:val="24"/>
          <w:lang w:val="uz-Latn-UZ"/>
        </w:rPr>
        <w:t>)  rioya etish;</w:t>
      </w:r>
    </w:p>
    <w:p w14:paraId="313942AC" w14:textId="77777777" w:rsidR="00BE6892" w:rsidRPr="00F023D6" w:rsidRDefault="00BE6892" w:rsidP="00BE6892">
      <w:pPr>
        <w:widowControl w:val="0"/>
        <w:shd w:val="clear" w:color="auto" w:fill="FFFFFF"/>
        <w:tabs>
          <w:tab w:val="left" w:pos="0"/>
        </w:tabs>
        <w:ind w:firstLine="540"/>
        <w:jc w:val="both"/>
        <w:textAlignment w:val="auto"/>
        <w:rPr>
          <w:rFonts w:ascii="Times New Roman" w:hAnsi="Times New Roman"/>
          <w:sz w:val="22"/>
          <w:szCs w:val="24"/>
          <w:lang w:val="uz-Latn-UZ"/>
        </w:rPr>
      </w:pPr>
      <w:r w:rsidRPr="00F023D6">
        <w:rPr>
          <w:rFonts w:ascii="Times New Roman" w:hAnsi="Times New Roman"/>
          <w:sz w:val="22"/>
          <w:szCs w:val="24"/>
          <w:lang w:val="uz-Latn-UZ"/>
        </w:rPr>
        <w:t>- MSO talablariga doimiy ravishda rioya qilish, shu jumladan sertifikatlashtirish idorai tomonidan unga tegishli o'zgartirishlarni kiritish;</w:t>
      </w:r>
    </w:p>
    <w:p w14:paraId="7CBF9E24" w14:textId="77777777" w:rsidR="00BE6892" w:rsidRPr="00F023D6" w:rsidRDefault="00BE6892" w:rsidP="00BE6892">
      <w:pPr>
        <w:widowControl w:val="0"/>
        <w:shd w:val="clear" w:color="auto" w:fill="FFFFFF"/>
        <w:tabs>
          <w:tab w:val="left" w:pos="0"/>
        </w:tabs>
        <w:ind w:firstLine="540"/>
        <w:jc w:val="both"/>
        <w:textAlignment w:val="auto"/>
        <w:rPr>
          <w:rFonts w:ascii="Times New Roman" w:hAnsi="Times New Roman"/>
          <w:sz w:val="22"/>
          <w:szCs w:val="24"/>
        </w:rPr>
      </w:pPr>
      <w:r w:rsidRPr="00F023D6">
        <w:rPr>
          <w:rFonts w:ascii="Times New Roman" w:hAnsi="Times New Roman"/>
          <w:sz w:val="22"/>
          <w:szCs w:val="24"/>
        </w:rPr>
        <w:t>-</w:t>
      </w:r>
      <w:r w:rsidRPr="00F023D6">
        <w:rPr>
          <w:rFonts w:ascii="Times New Roman" w:hAnsi="Times New Roman"/>
          <w:sz w:val="22"/>
          <w:szCs w:val="24"/>
          <w:lang w:val="uz-Latn-UZ"/>
        </w:rPr>
        <w:t xml:space="preserve"> Sertifikatlangan mahsulotlar doimiy ravishda mahsulot talablariga javob berishiga ishonch hosil qilishi</w:t>
      </w:r>
      <w:r w:rsidRPr="00F023D6">
        <w:rPr>
          <w:rFonts w:ascii="Times New Roman" w:hAnsi="Times New Roman"/>
          <w:sz w:val="22"/>
          <w:szCs w:val="24"/>
        </w:rPr>
        <w:t>;</w:t>
      </w:r>
    </w:p>
    <w:p w14:paraId="5E22CD3A" w14:textId="77777777" w:rsidR="00BE6892" w:rsidRPr="00F023D6" w:rsidRDefault="00BE6892" w:rsidP="00BE6892">
      <w:pPr>
        <w:widowControl w:val="0"/>
        <w:tabs>
          <w:tab w:val="left" w:pos="284"/>
        </w:tabs>
        <w:ind w:firstLine="567"/>
        <w:jc w:val="both"/>
        <w:textAlignment w:val="auto"/>
        <w:rPr>
          <w:rFonts w:ascii="Times New Roman" w:hAnsi="Times New Roman"/>
          <w:sz w:val="22"/>
          <w:szCs w:val="24"/>
        </w:rPr>
      </w:pPr>
      <w:r w:rsidRPr="00F023D6">
        <w:rPr>
          <w:rFonts w:ascii="Times New Roman" w:hAnsi="Times New Roman"/>
          <w:sz w:val="22"/>
          <w:szCs w:val="24"/>
        </w:rPr>
        <w:t xml:space="preserve">- sertifikatlangan mahsulotlarni davriy baholash paytida MSOga sertifikatlangan mahsulotlarini reklamatsiya va realizatsiya  bo‘yicha yillik ma’lumotlarni taqdim etishi </w:t>
      </w:r>
      <w:r w:rsidRPr="00F023D6">
        <w:rPr>
          <w:rFonts w:ascii="Times New Roman" w:hAnsi="Times New Roman"/>
          <w:sz w:val="22"/>
          <w:szCs w:val="24"/>
          <w:lang w:val="uz-Latn-UZ"/>
        </w:rPr>
        <w:t>(</w:t>
      </w:r>
      <w:r>
        <w:rPr>
          <w:rFonts w:ascii="Times New Roman" w:hAnsi="Times New Roman"/>
          <w:i/>
          <w:iCs/>
          <w:sz w:val="22"/>
          <w:szCs w:val="24"/>
          <w:lang w:val="uz-Latn-UZ"/>
        </w:rPr>
        <w:t>1S/3</w:t>
      </w:r>
      <w:r w:rsidRPr="00F023D6">
        <w:rPr>
          <w:rFonts w:ascii="Times New Roman" w:hAnsi="Times New Roman"/>
          <w:i/>
          <w:iCs/>
          <w:sz w:val="22"/>
          <w:szCs w:val="24"/>
          <w:lang w:val="uz-Latn-UZ"/>
        </w:rPr>
        <w:t>-sxema uchun</w:t>
      </w:r>
      <w:r w:rsidRPr="00F023D6">
        <w:rPr>
          <w:rFonts w:ascii="Times New Roman" w:hAnsi="Times New Roman"/>
          <w:sz w:val="22"/>
          <w:szCs w:val="24"/>
          <w:lang w:val="uz-Latn-UZ"/>
        </w:rPr>
        <w:t>)</w:t>
      </w:r>
      <w:r w:rsidRPr="00F023D6">
        <w:rPr>
          <w:rFonts w:ascii="Times New Roman" w:hAnsi="Times New Roman"/>
          <w:sz w:val="22"/>
          <w:szCs w:val="24"/>
        </w:rPr>
        <w:t>;</w:t>
      </w:r>
    </w:p>
    <w:p w14:paraId="7828178A" w14:textId="77777777" w:rsidR="00BE6892" w:rsidRPr="00F023D6" w:rsidRDefault="00BE6892" w:rsidP="00BE6892">
      <w:pPr>
        <w:widowControl w:val="0"/>
        <w:shd w:val="clear" w:color="auto" w:fill="FFFFFF"/>
        <w:tabs>
          <w:tab w:val="left" w:pos="0"/>
        </w:tabs>
        <w:ind w:firstLine="540"/>
        <w:textAlignment w:val="auto"/>
        <w:rPr>
          <w:rFonts w:ascii="Times New Roman" w:hAnsi="Times New Roman"/>
          <w:sz w:val="22"/>
          <w:szCs w:val="24"/>
          <w:lang w:val="uz-Latn-UZ"/>
        </w:rPr>
      </w:pPr>
      <w:r w:rsidRPr="00F023D6">
        <w:rPr>
          <w:rFonts w:ascii="Times New Roman" w:hAnsi="Times New Roman"/>
          <w:sz w:val="22"/>
          <w:szCs w:val="24"/>
          <w:lang w:val="uz-Latn-UZ"/>
        </w:rPr>
        <w:t>- Sertifikatlangan mahsulotlarning me'yoriy hujjati talablarini bajarish uchun ishlab chiqarilgan mahsulotlarni me'yoriy hujjatlarga muvofiq o'z vaqtida  davriy sinovdan o'tkazish (</w:t>
      </w:r>
      <w:r>
        <w:rPr>
          <w:rFonts w:ascii="Times New Roman" w:hAnsi="Times New Roman"/>
          <w:i/>
          <w:iCs/>
          <w:sz w:val="22"/>
          <w:szCs w:val="24"/>
          <w:lang w:val="uz-Latn-UZ"/>
        </w:rPr>
        <w:t>1S/3</w:t>
      </w:r>
      <w:r w:rsidRPr="00F023D6">
        <w:rPr>
          <w:rFonts w:ascii="Times New Roman" w:hAnsi="Times New Roman"/>
          <w:i/>
          <w:iCs/>
          <w:sz w:val="22"/>
          <w:szCs w:val="24"/>
          <w:lang w:val="uz-Latn-UZ"/>
        </w:rPr>
        <w:t>-sxema uchun</w:t>
      </w:r>
      <w:r w:rsidRPr="00F023D6">
        <w:rPr>
          <w:rFonts w:ascii="Times New Roman" w:hAnsi="Times New Roman"/>
          <w:sz w:val="22"/>
          <w:szCs w:val="24"/>
          <w:lang w:val="uz-Latn-UZ"/>
        </w:rPr>
        <w:t>);</w:t>
      </w:r>
    </w:p>
    <w:p w14:paraId="351BF16F" w14:textId="77777777" w:rsidR="00BE6892" w:rsidRPr="00F023D6" w:rsidRDefault="00BE6892" w:rsidP="00BE6892">
      <w:pPr>
        <w:widowControl w:val="0"/>
        <w:shd w:val="clear" w:color="auto" w:fill="FFFFFF"/>
        <w:tabs>
          <w:tab w:val="left" w:pos="0"/>
        </w:tabs>
        <w:ind w:firstLine="540"/>
        <w:textAlignment w:val="auto"/>
        <w:rPr>
          <w:rFonts w:ascii="Times New Roman" w:hAnsi="Times New Roman"/>
          <w:sz w:val="22"/>
          <w:szCs w:val="24"/>
          <w:lang w:val="uz-Latn-UZ"/>
        </w:rPr>
      </w:pPr>
      <w:r w:rsidRPr="00F023D6">
        <w:rPr>
          <w:rFonts w:ascii="Times New Roman" w:hAnsi="Times New Roman"/>
          <w:sz w:val="22"/>
          <w:szCs w:val="24"/>
          <w:lang w:val="uz-Latn-UZ"/>
        </w:rPr>
        <w:t>- Sertifikatlash jarayonida sertifikatlangan mahsulotning xususiyatlariga ta'sir ko'rsatishi mumkin bo'lgan mahsulot dizayni (tarkibi) yoki uni ishlab chiqarish texnologiyasida rejalashtirilgan o'zgarishlar bo'lsa, ushbu o'zgarishlar kiritilgan kundan boshlab besh kalendar kun ichida MSOni xabardor qilish (</w:t>
      </w:r>
      <w:r>
        <w:rPr>
          <w:rFonts w:ascii="Times New Roman" w:hAnsi="Times New Roman"/>
          <w:i/>
          <w:iCs/>
          <w:sz w:val="22"/>
          <w:szCs w:val="24"/>
          <w:lang w:val="uz-Latn-UZ"/>
        </w:rPr>
        <w:t>1S/3</w:t>
      </w:r>
      <w:r w:rsidRPr="00F023D6">
        <w:rPr>
          <w:rFonts w:ascii="Times New Roman" w:hAnsi="Times New Roman"/>
          <w:i/>
          <w:iCs/>
          <w:sz w:val="22"/>
          <w:szCs w:val="24"/>
          <w:lang w:val="uz-Latn-UZ"/>
        </w:rPr>
        <w:t>-sxema uchun</w:t>
      </w:r>
      <w:r w:rsidRPr="00F023D6">
        <w:rPr>
          <w:rFonts w:ascii="Times New Roman" w:hAnsi="Times New Roman"/>
          <w:sz w:val="22"/>
          <w:szCs w:val="24"/>
          <w:lang w:val="uz-Latn-UZ"/>
        </w:rPr>
        <w:t>).;</w:t>
      </w:r>
    </w:p>
    <w:p w14:paraId="0C0A032C" w14:textId="77777777" w:rsidR="00BE6892" w:rsidRPr="00F023D6" w:rsidRDefault="00BE6892" w:rsidP="00BE6892">
      <w:pPr>
        <w:widowControl w:val="0"/>
        <w:shd w:val="clear" w:color="auto" w:fill="FFFFFF"/>
        <w:tabs>
          <w:tab w:val="left" w:pos="0"/>
        </w:tabs>
        <w:ind w:firstLine="540"/>
        <w:textAlignment w:val="auto"/>
        <w:rPr>
          <w:rFonts w:ascii="Times New Roman" w:hAnsi="Times New Roman"/>
          <w:b/>
          <w:sz w:val="22"/>
          <w:szCs w:val="24"/>
          <w:lang w:val="uz-Latn-UZ"/>
        </w:rPr>
      </w:pPr>
      <w:r w:rsidRPr="00F023D6">
        <w:rPr>
          <w:rFonts w:ascii="Times New Roman" w:hAnsi="Times New Roman"/>
          <w:sz w:val="22"/>
          <w:szCs w:val="24"/>
          <w:lang w:val="uz-Latn-UZ"/>
        </w:rPr>
        <w:t>- BMTni shartnomada belgilangan muddatlarda to‘lash, davriy baholash o‘tkazilishini ta’minlash va berilgan hisob-faktura asosida haqiqiy harajatlarni hisobga olgan holda</w:t>
      </w:r>
      <w:r w:rsidRPr="00F023D6">
        <w:rPr>
          <w:rFonts w:ascii="Times New Roman" w:hAnsi="Times New Roman"/>
          <w:b/>
          <w:sz w:val="22"/>
          <w:szCs w:val="24"/>
          <w:lang w:val="uz-Latn-UZ"/>
        </w:rPr>
        <w:t xml:space="preserve"> besh bank kuni ichida davriy baholash uchun 100% oldindan haq to‘lash </w:t>
      </w:r>
      <w:r w:rsidRPr="00F023D6">
        <w:rPr>
          <w:rFonts w:ascii="Times New Roman" w:hAnsi="Times New Roman"/>
          <w:sz w:val="22"/>
          <w:szCs w:val="24"/>
          <w:lang w:val="uz-Latn-UZ"/>
        </w:rPr>
        <w:t>(</w:t>
      </w:r>
      <w:r w:rsidRPr="00F023D6">
        <w:rPr>
          <w:rFonts w:ascii="Times New Roman" w:hAnsi="Times New Roman"/>
          <w:i/>
          <w:iCs/>
          <w:sz w:val="22"/>
          <w:szCs w:val="24"/>
          <w:lang w:val="uz-Latn-UZ"/>
        </w:rPr>
        <w:t>3-sxema uchun</w:t>
      </w:r>
      <w:r w:rsidRPr="00F023D6">
        <w:rPr>
          <w:rFonts w:ascii="Times New Roman" w:hAnsi="Times New Roman"/>
          <w:sz w:val="22"/>
          <w:szCs w:val="24"/>
          <w:lang w:val="uz-Latn-UZ"/>
        </w:rPr>
        <w:t>)</w:t>
      </w:r>
      <w:r w:rsidRPr="00F023D6">
        <w:rPr>
          <w:rFonts w:ascii="Times New Roman" w:hAnsi="Times New Roman"/>
          <w:b/>
          <w:sz w:val="22"/>
          <w:szCs w:val="24"/>
          <w:lang w:val="uz-Latn-UZ"/>
        </w:rPr>
        <w:t>.</w:t>
      </w:r>
    </w:p>
    <w:p w14:paraId="77286C46" w14:textId="18F2A234" w:rsidR="00BE6892" w:rsidRPr="00F023D6" w:rsidRDefault="00BE6892" w:rsidP="00BE6892">
      <w:pPr>
        <w:widowControl w:val="0"/>
        <w:shd w:val="clear" w:color="auto" w:fill="FFFFFF"/>
        <w:tabs>
          <w:tab w:val="left" w:pos="0"/>
        </w:tabs>
        <w:ind w:firstLine="540"/>
        <w:jc w:val="both"/>
        <w:textAlignment w:val="auto"/>
        <w:rPr>
          <w:rFonts w:ascii="Times New Roman" w:hAnsi="Times New Roman"/>
          <w:sz w:val="22"/>
          <w:szCs w:val="24"/>
          <w:lang w:val="uz-Latn-UZ"/>
        </w:rPr>
      </w:pPr>
      <w:r w:rsidRPr="00F023D6">
        <w:rPr>
          <w:rFonts w:ascii="Times New Roman" w:hAnsi="Times New Roman"/>
          <w:sz w:val="22"/>
          <w:szCs w:val="24"/>
          <w:lang w:val="uz-Latn-UZ"/>
        </w:rPr>
        <w:t>Buyurtmachi boshqa shaxslarga, shu jumladan sertifikatlangan mahsulotlarni xaridorlarga taqdim etayotgan sertifikatlashtirish hujjatlarining davlat reestridan o’tgan elektron sertifikatni taqdim qilishi kerak.</w:t>
      </w:r>
    </w:p>
    <w:p w14:paraId="64CEA998" w14:textId="30CCB4E2" w:rsidR="00BE6892" w:rsidRPr="00F023D6" w:rsidRDefault="00BE6892" w:rsidP="00BE6892">
      <w:pPr>
        <w:widowControl w:val="0"/>
        <w:shd w:val="clear" w:color="auto" w:fill="FFFFFF"/>
        <w:tabs>
          <w:tab w:val="num" w:pos="0"/>
        </w:tabs>
        <w:ind w:firstLine="539"/>
        <w:jc w:val="both"/>
        <w:textAlignment w:val="auto"/>
        <w:rPr>
          <w:rFonts w:ascii="Times New Roman" w:hAnsi="Times New Roman"/>
          <w:sz w:val="22"/>
          <w:szCs w:val="24"/>
          <w:lang w:val="uz-Latn-UZ"/>
        </w:rPr>
      </w:pPr>
      <w:r w:rsidRPr="00F023D6">
        <w:rPr>
          <w:rFonts w:ascii="Times New Roman" w:hAnsi="Times New Roman"/>
          <w:sz w:val="22"/>
          <w:szCs w:val="24"/>
          <w:lang w:val="uz-Latn-UZ"/>
        </w:rPr>
        <w:t>Sertifikatlangan mahsulotlarga qo'yiladigan talablarga muvofiqligi bilan bog'liq unga ma'lum bo'lgan barcha shikoyatlarni hisobga olish, ushbu yozuvlarni sertifikatlashtirish idoraiga uning murojatiga binoan taqdim etish va bunday shikoyatlar va iste'molchilar yoki nazorat qiluvchi organlar tomonidan aniqlangan kamchiliklar bo'yicha tegishli choralar ko'rish. O‘zbekiston Respublikasi texnik reglamentining me’yoriy hujjatlari talablariga rioya etilishiga ta’sir ko‘rsatadigan mahsulotlar, amalga oshirilgan harakatlarni, shu jumladan ushbu shikoyat va da’volarni hisobga olishni, ular bo‘yicha ko‘rilgan choralarni hujjatlashtirishi kerak.</w:t>
      </w:r>
    </w:p>
    <w:p w14:paraId="674D2946" w14:textId="7A397F1F" w:rsidR="00BE6892" w:rsidRPr="00F023D6" w:rsidRDefault="00BE6892" w:rsidP="00BE6892">
      <w:pPr>
        <w:widowControl w:val="0"/>
        <w:tabs>
          <w:tab w:val="num" w:pos="0"/>
        </w:tabs>
        <w:ind w:firstLine="540"/>
        <w:jc w:val="both"/>
        <w:textAlignment w:val="auto"/>
        <w:rPr>
          <w:rFonts w:ascii="Times New Roman" w:hAnsi="Times New Roman"/>
          <w:sz w:val="22"/>
          <w:szCs w:val="24"/>
          <w:lang w:val="uz-Latn-UZ"/>
        </w:rPr>
      </w:pPr>
      <w:r w:rsidRPr="00F023D6">
        <w:rPr>
          <w:rFonts w:ascii="Times New Roman" w:hAnsi="Times New Roman"/>
          <w:sz w:val="22"/>
          <w:szCs w:val="24"/>
          <w:lang w:val="uz-Latn-UZ"/>
        </w:rPr>
        <w:t>Ishlab chiqarilayotgan mahsulotlarning xavfliligi yoki sifatsizligi to’g’risida isteʼmolchilar yoki nazorat qiluvchi tashkilotlarning shikoyat va daʼvolari asosli boʻlganda, davriy baholashning salbiy natijalari aniqlangan taqdirda, sertifikatlashtirish idoraining muvofiqlik sertifikatining amal qilishini toʻxtatib turish, bekor qilish, bekor qilish toʻgʻrisidagi qaroriga koʻra, mahsulot sotilishini toʻxtatishni nazorat qilish.</w:t>
      </w:r>
    </w:p>
    <w:p w14:paraId="7DCBC8AC" w14:textId="77777777" w:rsidR="00DE27B3" w:rsidRPr="00BE6892" w:rsidRDefault="00DE27B3">
      <w:pPr>
        <w:rPr>
          <w:lang w:val="uz-Latn-UZ"/>
        </w:rPr>
      </w:pPr>
    </w:p>
    <w:sectPr w:rsidR="00DE27B3" w:rsidRPr="00BE68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B3"/>
    <w:rsid w:val="002D67BD"/>
    <w:rsid w:val="00BE6892"/>
    <w:rsid w:val="00DE2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C253"/>
  <w15:chartTrackingRefBased/>
  <w15:docId w15:val="{3BD0ED24-83F7-4CC1-AD37-674807DE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892"/>
    <w:pPr>
      <w:overflowPunct w:val="0"/>
      <w:autoSpaceDE w:val="0"/>
      <w:autoSpaceDN w:val="0"/>
      <w:adjustRightInd w:val="0"/>
      <w:spacing w:after="0" w:line="240" w:lineRule="auto"/>
      <w:textAlignment w:val="baseline"/>
    </w:pPr>
    <w:rPr>
      <w:rFonts w:ascii="Courier New" w:eastAsia="Times New Roman" w:hAnsi="Courier New" w:cs="Times New Roman"/>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1141</Words>
  <Characters>6509</Characters>
  <Application>Microsoft Office Word</Application>
  <DocSecurity>0</DocSecurity>
  <Lines>54</Lines>
  <Paragraphs>15</Paragraphs>
  <ScaleCrop>false</ScaleCrop>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2025-07-02T10:58:00Z</dcterms:created>
  <dcterms:modified xsi:type="dcterms:W3CDTF">2025-07-02T11:02:00Z</dcterms:modified>
</cp:coreProperties>
</file>